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116C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92BA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ФНС России от 14.04.2020 N БС-4-21/6203@</w:t>
            </w:r>
            <w:r>
              <w:rPr>
                <w:sz w:val="48"/>
                <w:szCs w:val="48"/>
              </w:rPr>
              <w:br/>
              <w:t>"О разъяснениях по вопросам поддержки органи</w:t>
            </w:r>
            <w:r>
              <w:rPr>
                <w:sz w:val="48"/>
                <w:szCs w:val="48"/>
              </w:rPr>
              <w:t>заций и индивидуальных предпринимателей, касающихся налогообложения имущества"</w:t>
            </w:r>
            <w:r>
              <w:rPr>
                <w:sz w:val="48"/>
                <w:szCs w:val="48"/>
              </w:rPr>
              <w:br/>
              <w:t>(вместе с "Разъяснениями по вопросам поддержки организаций и индивидуальных предпринимателей, касающихся налогообложения имущества")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92BA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9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92BA0">
      <w:pPr>
        <w:pStyle w:val="ConsPlusNormal"/>
        <w:jc w:val="both"/>
        <w:outlineLvl w:val="0"/>
      </w:pPr>
    </w:p>
    <w:p w:rsidR="00000000" w:rsidRDefault="00092BA0">
      <w:pPr>
        <w:pStyle w:val="ConsPlusTitle"/>
        <w:jc w:val="center"/>
        <w:outlineLvl w:val="0"/>
      </w:pPr>
      <w:r>
        <w:t>ФЕДЕРАЛЬНАЯ НАЛОГОВАЯ СЛУЖБА</w:t>
      </w:r>
    </w:p>
    <w:p w:rsidR="00000000" w:rsidRDefault="00092BA0">
      <w:pPr>
        <w:pStyle w:val="ConsPlusTitle"/>
        <w:jc w:val="center"/>
      </w:pPr>
    </w:p>
    <w:p w:rsidR="00000000" w:rsidRDefault="00092BA0">
      <w:pPr>
        <w:pStyle w:val="ConsPlusTitle"/>
        <w:jc w:val="center"/>
      </w:pPr>
      <w:r>
        <w:t>ПИСЬМО</w:t>
      </w:r>
    </w:p>
    <w:p w:rsidR="00000000" w:rsidRDefault="00092BA0">
      <w:pPr>
        <w:pStyle w:val="ConsPlusTitle"/>
        <w:jc w:val="center"/>
      </w:pPr>
      <w:r>
        <w:t>от 14 апреля 2020 г. N БС-4-21/6203@</w:t>
      </w:r>
    </w:p>
    <w:p w:rsidR="00000000" w:rsidRDefault="00092BA0">
      <w:pPr>
        <w:pStyle w:val="ConsPlusTitle"/>
        <w:jc w:val="center"/>
      </w:pPr>
    </w:p>
    <w:p w:rsidR="00000000" w:rsidRDefault="00092BA0">
      <w:pPr>
        <w:pStyle w:val="ConsPlusTitle"/>
        <w:jc w:val="center"/>
      </w:pPr>
      <w:r>
        <w:t>О РАЗЪЯСНЕНИЯХ</w:t>
      </w:r>
    </w:p>
    <w:p w:rsidR="00000000" w:rsidRDefault="00092BA0">
      <w:pPr>
        <w:pStyle w:val="ConsPlusTitle"/>
        <w:jc w:val="center"/>
      </w:pPr>
      <w:r>
        <w:t>ПО ВОПРОСАМ ПОДДЕРЖКИ ОРГАНИЗАЦИЙ И ИНДИВИДУАЛЬНЫХ</w:t>
      </w:r>
    </w:p>
    <w:p w:rsidR="00000000" w:rsidRDefault="00092BA0">
      <w:pPr>
        <w:pStyle w:val="ConsPlusTitle"/>
        <w:jc w:val="center"/>
      </w:pPr>
      <w:r>
        <w:t>П</w:t>
      </w:r>
      <w:r>
        <w:t>РЕДПРИНИМАТЕЛЕЙ, КАСАЮЩИХСЯ НАЛОГООБЛОЖЕНИЯ ИМУЩЕСТВА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 целях обеспечения применения Федерального закона от 01.04.2020 N 102-ФЗ "О внесении изменений в части первую и вторую Налогового кодекса Российской Федерации и отдельные законодательные акты Российск</w:t>
      </w:r>
      <w:r>
        <w:t>ой Федерации", постановлений Правительства Российской Федерации от 02.04.2020 N 409 "О мерах по обеспечению устойчивого развития экономики", от 03.04.2020 N 434 "Об утверждении перечня отраслей российской экономики, в наибольшей степени пострадавших в усло</w:t>
      </w:r>
      <w:r>
        <w:t xml:space="preserve">виях ухудшения ситуации в результате распространения новой коронавирусной инфекции", от 03.04.2020 N 439 "Об установлении требований к условиям и срокам отсрочки уплаты арендной платы по договорам аренды недвижимого имущества" направляем прилагаемые </w:t>
      </w:r>
      <w:hyperlink w:anchor="Par29" w:tooltip="РАЗЪЯСНЕНИЯ" w:history="1">
        <w:r>
          <w:rPr>
            <w:color w:val="0000FF"/>
          </w:rPr>
          <w:t>разъяснения</w:t>
        </w:r>
      </w:hyperlink>
      <w:r>
        <w:t xml:space="preserve"> по вопросам поддержки организаций и индивидуальных предпринимателей, касающихся налогообложения имущества.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 xml:space="preserve">Руководителям (и.о. руководителя) территориальных налоговых органов обеспечить использование </w:t>
      </w:r>
      <w:hyperlink w:anchor="Par29" w:tooltip="РАЗЪЯСНЕНИЯ" w:history="1">
        <w:r>
          <w:rPr>
            <w:color w:val="0000FF"/>
          </w:rPr>
          <w:t>разъяснений</w:t>
        </w:r>
      </w:hyperlink>
      <w:r>
        <w:t xml:space="preserve"> при взаимодействии с налогоплательщиками, в т.ч. при направлении посредством ТКС, проведении вебинаров, размещении в региональном разделе официального сайта ФНС России.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jc w:val="right"/>
      </w:pPr>
      <w:r>
        <w:t>Действительный</w:t>
      </w:r>
    </w:p>
    <w:p w:rsidR="00000000" w:rsidRDefault="00092BA0">
      <w:pPr>
        <w:pStyle w:val="ConsPlusNormal"/>
        <w:jc w:val="right"/>
      </w:pPr>
      <w:r>
        <w:t>государственный советник</w:t>
      </w:r>
    </w:p>
    <w:p w:rsidR="00000000" w:rsidRDefault="00092BA0">
      <w:pPr>
        <w:pStyle w:val="ConsPlusNormal"/>
        <w:jc w:val="right"/>
      </w:pPr>
      <w:r>
        <w:t>Российской Федерации</w:t>
      </w:r>
    </w:p>
    <w:p w:rsidR="00000000" w:rsidRDefault="00092BA0">
      <w:pPr>
        <w:pStyle w:val="ConsPlusNormal"/>
        <w:jc w:val="right"/>
      </w:pPr>
      <w:r>
        <w:t>2 класса</w:t>
      </w:r>
    </w:p>
    <w:p w:rsidR="00000000" w:rsidRDefault="00092BA0">
      <w:pPr>
        <w:pStyle w:val="ConsPlusNormal"/>
        <w:jc w:val="right"/>
      </w:pPr>
      <w:r>
        <w:t>С.Л.БОНДАРЧУК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jc w:val="right"/>
        <w:outlineLvl w:val="0"/>
      </w:pPr>
      <w:r>
        <w:t>Приложение</w:t>
      </w:r>
    </w:p>
    <w:p w:rsidR="00000000" w:rsidRDefault="00092BA0">
      <w:pPr>
        <w:pStyle w:val="ConsPlusNormal"/>
        <w:jc w:val="right"/>
      </w:pPr>
      <w:r>
        <w:t>к письму ФНС России</w:t>
      </w:r>
    </w:p>
    <w:p w:rsidR="00000000" w:rsidRDefault="00092BA0">
      <w:pPr>
        <w:pStyle w:val="ConsPlusNormal"/>
        <w:jc w:val="right"/>
      </w:pPr>
      <w:r>
        <w:t>от 14 апреля 2020 г. N БС-4-21/6203@</w:t>
      </w:r>
    </w:p>
    <w:p w:rsidR="00000000" w:rsidRDefault="00092BA0">
      <w:pPr>
        <w:pStyle w:val="ConsPlusNormal"/>
        <w:jc w:val="right"/>
      </w:pPr>
    </w:p>
    <w:p w:rsidR="00000000" w:rsidRDefault="00092BA0">
      <w:pPr>
        <w:pStyle w:val="ConsPlusNormal"/>
        <w:jc w:val="right"/>
      </w:pPr>
      <w:r>
        <w:t>(рекомендуемое)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Title"/>
        <w:jc w:val="center"/>
      </w:pPr>
      <w:bookmarkStart w:id="1" w:name="Par29"/>
      <w:bookmarkEnd w:id="1"/>
      <w:r>
        <w:t>РАЗЪЯСНЕНИЯ</w:t>
      </w:r>
    </w:p>
    <w:p w:rsidR="00000000" w:rsidRDefault="00092BA0">
      <w:pPr>
        <w:pStyle w:val="ConsPlusTitle"/>
        <w:jc w:val="center"/>
      </w:pPr>
      <w:r>
        <w:t>ПО ВОПРОСАМ ПОДДЕРЖКИ ОРГАНИЗАЦИЙ И ИНДИВИДУАЛЬНЫХ</w:t>
      </w:r>
    </w:p>
    <w:p w:rsidR="00000000" w:rsidRDefault="00092BA0">
      <w:pPr>
        <w:pStyle w:val="ConsPlusTitle"/>
        <w:jc w:val="center"/>
      </w:pPr>
      <w:r>
        <w:t>ПРЕДПРИНИМАТЕЛЕЙ, КАСАЮЩИХСЯ НАЛОГООБЛОЖЕНИЯ ИМУ</w:t>
      </w:r>
      <w:r>
        <w:t>ЩЕСТВА &lt;1&gt;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--------------------------------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lastRenderedPageBreak/>
        <w:t>&lt;1&gt; Настоящие разъяснения носят сугубо информационно-справочный (рекомендательный, а не общеобязательный) характер, не содержат новых норм и официальных разъяснений законодательства, не препятствуют применению н</w:t>
      </w:r>
      <w:r>
        <w:t>ормативных предписаний и положений в значении, отличающемся от примененном в настоящих разъяснениях.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1. Какие основные меры поддержки, касающиеся налогообложения имущества организаций, установлены на федеральном уровне (для всех субъектов РФ)?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</w:t>
      </w:r>
      <w:r>
        <w:t>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В соответствии с постановлением Правительства РФ от 02.04.2020 N 409 "О мерах по обеспечению устойчивого развития экономики":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- для организаций, включенных на 01.03.2020 в единый реестр субъектов малого и среднего предпринимательства, и занятых в сферах деятельности, наиболее пострадавших в условиях ухудшения ситуации в связи с распространением новой коронавирусной инфекции, пере</w:t>
      </w:r>
      <w:r>
        <w:t>чень которых утверждается Правительством РФ, продлены сроки уплаты авансовых платежей по транспортному налогу, налогу на имущество организаций и земельному налогу: за I квартал 2020 г. - до 30.10.2020 (включительно); за II квартал 2020 г. - до 30.12.2020 (</w:t>
      </w:r>
      <w:r>
        <w:t>включительно);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- для налогоплательщиков налога на имущество организаций продлен на три месяца установленный Налоговым кодексом РФ срок представления налоговой декларации за налоговый период 2019 г., т.е. до 30.06.2020 (включительно).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Постановлением Правите</w:t>
      </w:r>
      <w:r>
        <w:t>льства РФ от 03.04.2020 N 439 "Об установлении требований к условиям и срокам отсрочки уплаты арендной платы по договорам аренды недвижимого имущества" руководителям органов государственной власти субъектов РФ, органам местного самоуправления рекомендовано</w:t>
      </w:r>
      <w:r>
        <w:t xml:space="preserve">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пункте 1 требований, утвержденных данным по</w:t>
      </w:r>
      <w:r>
        <w:t>становлением, меры поддержки, касающиеся уплаты налога на имущество организаций, имущество физических лиц, земельного налога по данному объекту недвижимости за период, на который предоставлена отсрочка.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2. Какие основные меры поддержки, касающиес</w:t>
      </w:r>
      <w:r>
        <w:t>я налогообложения имущества организаций, установлены на региональном уровне?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Согласно пункту 4 статьи 4 Налогового кодекса РФ, высшие исполнительные органы государственной власти субъектов РФ вправе в 2020 году издавать нормативн</w:t>
      </w:r>
      <w:r>
        <w:t>ые правовые акты, предусматривающие в период с 1 января до 31 декабря 2020 г. (включительно) продление установленных законодательством субъектов РФ и нормативными правовыми актами муниципальных образований сроков уплаты транспортного налога, налога на имущ</w:t>
      </w:r>
      <w:r>
        <w:t>ество организаций и земельного налога (авансовых платежей по налогам), в случае, если указанные сроки не продлены Правительством РФ либо если Правительством РФ предусмотрены более ранние сроки их уплаты.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lastRenderedPageBreak/>
        <w:t>Законами субъектов РФ (по транспортному налогу, нало</w:t>
      </w:r>
      <w:r>
        <w:t>гу на имущество организаций и в городах федерального значения - по земельному налогу) и нормативными правовыми актами представительных органов муниципальных образований (по земельному налогу) могут предусматриваться налоговые льготы, в т.ч. собственникам о</w:t>
      </w:r>
      <w:r>
        <w:t>бъектов недвижимости, снизившим арендную плату и предоставившим отсрочку уплаты арендной платы по договорам аренды, указанным в пункте 1 требований, утвержденных постановлением Правительства РФ от 03.04.2020 N 439.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3. Постановлением Правительства</w:t>
      </w:r>
      <w:r>
        <w:t xml:space="preserve"> РФ от 02.04.2020 N 409 предусмотрено продление сроков уплаты авансовых платежей по транспортному налогу, налогу на имущество организаций и земельному налогу для отдельных организаций, занятых в сферах деятельности, наиболее пострадавших в условиях ухудшен</w:t>
      </w:r>
      <w:r>
        <w:t>ия ситуации в связи с распространением коронавирусной инфекции, перечень которых утверждается Правительством РФ. Каким актом установлен перечень пострадавших отраслей?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 xml:space="preserve">Перечень отраслей российской экономики, в наибольшей степени </w:t>
      </w:r>
      <w:r>
        <w:t>пострадавших в условиях ухудшения ситуации в результате распространения новой коронавирусной инфекции, утвержден постановлением Правительства РФ от 03.04.2020 N 434.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4. Как планируется организовать уплату авансовых платежей по транспортному налог</w:t>
      </w:r>
      <w:r>
        <w:t>у, налогу на имущество организаций и земельному налогу для организаций, которым постановлением Правительства РФ от 02.04.2020 N 409 продлены сроки уплаты указанных авансовых платежей?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В настоящее время готовятся изменения в поста</w:t>
      </w:r>
      <w:r>
        <w:t>новление Правительства РФ от 02.04.2020 N 409, исходя из которых уплату авансовых платежей по транспортному налогу, налогу на имущество организаций и земельному налогу за I и II кварталы 2020 г. для организаций, указанных в пункте 1 данного постановления (</w:t>
      </w:r>
      <w:r>
        <w:t>далее - авансовые платежи), планируется предусмотреть равными частями в размере одной двенадцатой суммы авансового платежа ежемесячно не позднее 20 числа начиная с месяца, следующего за месяцем, на который приходится дата для уплаты авансового платежа с уч</w:t>
      </w:r>
      <w:r>
        <w:t>етом продления, установленного постановлением Правительства РФ от 02.04.2020 N 409.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5. Постановлением Правительства РФ от 03.04.2020 N 439 органам государственной власти субъектов РФ, органам местного самоуправления рекомендовано предоставить юри</w:t>
      </w:r>
      <w:r>
        <w:t xml:space="preserve">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аренды, указанным в пункте 1 требований, утвержденных данным постановлением, меры поддержки, касающиеся уплаты </w:t>
      </w:r>
      <w:r>
        <w:t>налога на имущество организаций, имущество физических лиц, земельного налога по данному объекту недвижимости за период, на который предоставлена отсрочка. Что конкретно могут предусматривать данные меры?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lastRenderedPageBreak/>
        <w:t xml:space="preserve">Содержание указанных мер </w:t>
      </w:r>
      <w:r>
        <w:t>поддержки определяется при их установлении уполномоченными органами государственной власти субъектов РФ или органами местного самоуправления. При определении мер, связанных с введением дополнительных налоговых льгот, могут использоваться рекомендации, напр</w:t>
      </w:r>
      <w:r>
        <w:t>авленные письмом ФНС России от 09.04.2020 N БС-4-21/5994@ "О рекомендуемых пунктом 2 постановления Правительства РФ от 03.04.2020 N 439 мерах поддержки, касающихся налогообложения объектов недвижимости, находящихся в аренде".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6. В какой орган цел</w:t>
      </w:r>
      <w:r>
        <w:t xml:space="preserve">есообразно обращаться за возможностью издания нормативного акта о продлении в 2020 году сроков уплаты авансовых платежей по транспортному налогу и налогу на имущество организаций для организаций, не указанных в постановлении Правительства РФ от 02.04.2020 </w:t>
      </w:r>
      <w:r>
        <w:t>N 409 (например, субъекты МСП, не входящие в пострадавшие отрасли, определенные Правительством РФ, или иные организации)?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Полномочиями по продлению в 2020 г. установленных законодательством субъектов РФ сроков уплаты авансовых пл</w:t>
      </w:r>
      <w:r>
        <w:t>атежей по транспортному налогу и налогу на имущество организаций имеют законодательные (представительные) органы субъектов РФ и высшие исполнительные органы государственной власти субъектов РФ (п. 1 ст. 4, ч. 2 ст. 356, п. 2 ст. 372 Налогового кодекса РФ).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7. В какой орган целесообразно обращаться за возможностью издания нормативного акта о продлении в 2020 году сроков уплаты авансовых платежей по земельному налогу для организаций, не указанных в постановлении Правительства РФ от 02.04.2020 N 409 (н</w:t>
      </w:r>
      <w:r>
        <w:t>апример, субъекты МСП, не входящие в пострадавшие отрасли, определенные Правительством РФ, или иные организации)?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Полномочиями по продлению в 2020 г. сроков уплаты авансовых платежей по земельному налогу, установленных нормативны</w:t>
      </w:r>
      <w:r>
        <w:t>ми правовыми актами представительных органов муниципальных образований (законами городов федерального значения), имеют представительные органы муниципальных образований (законодательные (представительные) органы городов федерального значения), а также высш</w:t>
      </w:r>
      <w:r>
        <w:t>ие исполнительные органы государственной власти субъектов РФ (п. 1 ст. 4, п. 2 ст. 387 Налогового кодекса РФ).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8. Вправе ли высший исполнительный орган государственной власти субъекта РФ установить дополнительные налоговые льготы по транспортному</w:t>
      </w:r>
      <w:r>
        <w:t xml:space="preserve"> налогу, налогу на имущество организаций и земельному налогу?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Такие полномочия у высших исполнительных органов государственной власти субъектов РФ Налоговый кодекс РФ не предусматривает. Установление налоговых льгот по этим налог</w:t>
      </w:r>
      <w:r>
        <w:t>ам может осуществляться посредством изменения Налогового кодекса РФ, издания законов субъектов РФ (в части транспортного налога, налога на имущество организаций и в городах федерального значения - земельного налога) или нормативных правовых актов представи</w:t>
      </w:r>
      <w:r>
        <w:t xml:space="preserve">тельных органов муниципальных </w:t>
      </w:r>
      <w:r>
        <w:lastRenderedPageBreak/>
        <w:t>образований (в части земельного налога).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9. В настоящее время транспортное средство индивидуального предпринимателя не используется. Возможно ли освободить его от уплаты транспортного налога?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</w:t>
      </w:r>
      <w:r>
        <w:t>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Согласно главе 28 "Транспортный налог" Налогового кодекса РФ, по общему правилу, уплата налога не зависит от фактического использования объекта налогообложения, за исключением случаев, предусмотренных пунктом 2 статьи 358 Налогового кодекса РФ. Введение</w:t>
      </w:r>
      <w:r>
        <w:t xml:space="preserve"> дополнительных налоговых льгот по налогу возможно посредством принятия закона субъекта РФ.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ind w:firstLine="540"/>
        <w:jc w:val="both"/>
      </w:pPr>
      <w:r>
        <w:t>Вопрос N 10. На основании каких документов могут быть использованы налоговые льготы по транспортному налогу, налогу на имущество организаций и земельному налогу на</w:t>
      </w:r>
      <w:r>
        <w:t xml:space="preserve"> налоговый период 2020 года?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Разъяснения (рекомендации)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Основанием применения налоговых льгот являются: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- по налогу на имущество организаций: документы, представляемые в налоговый орган вместе с налоговой декларацией за налоговый период 2020 года, позволяю</w:t>
      </w:r>
      <w:r>
        <w:t>щие подтвердить право организации на применение налоговой льготы с учетом установленных условий ее действия;</w:t>
      </w:r>
    </w:p>
    <w:p w:rsidR="00000000" w:rsidRDefault="00092BA0">
      <w:pPr>
        <w:pStyle w:val="ConsPlusNormal"/>
        <w:spacing w:before="240"/>
        <w:ind w:firstLine="540"/>
        <w:jc w:val="both"/>
      </w:pPr>
      <w:r>
        <w:t>- по транспортному и земельному налогам: заявление о предоставлении налоговой льготы, представленное в налоговый орган в соответствии с законодател</w:t>
      </w:r>
      <w:r>
        <w:t>ьством о налогах и сборах и приказами ФНС России от 14.11.2017 N ММВ-7-21/897@ или от 25.07.2019 N ММВ-7-21/377@.</w:t>
      </w:r>
    </w:p>
    <w:p w:rsidR="00000000" w:rsidRDefault="00092BA0">
      <w:pPr>
        <w:pStyle w:val="ConsPlusNormal"/>
        <w:jc w:val="both"/>
      </w:pPr>
    </w:p>
    <w:p w:rsidR="00000000" w:rsidRDefault="00092BA0">
      <w:pPr>
        <w:pStyle w:val="ConsPlusNormal"/>
        <w:jc w:val="both"/>
      </w:pPr>
    </w:p>
    <w:p w:rsidR="00092BA0" w:rsidRDefault="00092B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92BA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A0" w:rsidRDefault="00092BA0">
      <w:pPr>
        <w:spacing w:after="0" w:line="240" w:lineRule="auto"/>
      </w:pPr>
      <w:r>
        <w:separator/>
      </w:r>
    </w:p>
  </w:endnote>
  <w:endnote w:type="continuationSeparator" w:id="0">
    <w:p w:rsidR="00092BA0" w:rsidRDefault="0009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2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BA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BA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BA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116C9">
            <w:rPr>
              <w:sz w:val="20"/>
              <w:szCs w:val="20"/>
            </w:rPr>
            <w:fldChar w:fldCharType="separate"/>
          </w:r>
          <w:r w:rsidR="002116C9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116C9">
            <w:rPr>
              <w:sz w:val="20"/>
              <w:szCs w:val="20"/>
            </w:rPr>
            <w:fldChar w:fldCharType="separate"/>
          </w:r>
          <w:r w:rsidR="002116C9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92B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A0" w:rsidRDefault="00092BA0">
      <w:pPr>
        <w:spacing w:after="0" w:line="240" w:lineRule="auto"/>
      </w:pPr>
      <w:r>
        <w:separator/>
      </w:r>
    </w:p>
  </w:footnote>
  <w:footnote w:type="continuationSeparator" w:id="0">
    <w:p w:rsidR="00092BA0" w:rsidRDefault="0009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BA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ФНС России от 14.04.2020 N БС-4-21/6203@</w:t>
          </w:r>
          <w:r>
            <w:rPr>
              <w:sz w:val="16"/>
              <w:szCs w:val="16"/>
            </w:rPr>
            <w:br/>
            <w:t>"О разъяснениях по вопросам поддержки организаций и индивид</w:t>
          </w:r>
          <w:r>
            <w:rPr>
              <w:sz w:val="16"/>
              <w:szCs w:val="16"/>
            </w:rPr>
            <w:t>уальных пре...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BA0">
          <w:pPr>
            <w:pStyle w:val="ConsPlusNormal"/>
            <w:jc w:val="center"/>
          </w:pPr>
        </w:p>
        <w:p w:rsidR="00000000" w:rsidRDefault="00092BA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BA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19.05.2020</w:t>
          </w:r>
        </w:p>
      </w:tc>
    </w:tr>
  </w:tbl>
  <w:p w:rsidR="00000000" w:rsidRDefault="00092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2B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C9"/>
    <w:rsid w:val="00092BA0"/>
    <w:rsid w:val="002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10328</Characters>
  <Application>Microsoft Office Word</Application>
  <DocSecurity>2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ФНС России от 14.04.2020 N БС-4-21/6203@"О разъяснениях по вопросам поддержки организаций и индивидуальных предпринимателей, касающихся налогообложения имущества"(вместе с "Разъяснениями по вопросам поддержки организаций и индивидуальных предприн</vt:lpstr>
    </vt:vector>
  </TitlesOfParts>
  <Company>КонсультантПлюс Версия 4018.00.50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ФНС России от 14.04.2020 N БС-4-21/6203@"О разъяснениях по вопросам поддержки организаций и индивидуальных предпринимателей, касающихся налогообложения имущества"(вместе с "Разъяснениями по вопросам поддержки организаций и индивидуальных предприн</dc:title>
  <dc:creator>Admin</dc:creator>
  <cp:lastModifiedBy>Admin</cp:lastModifiedBy>
  <cp:revision>2</cp:revision>
  <dcterms:created xsi:type="dcterms:W3CDTF">2023-11-10T13:10:00Z</dcterms:created>
  <dcterms:modified xsi:type="dcterms:W3CDTF">2023-11-10T13:10:00Z</dcterms:modified>
</cp:coreProperties>
</file>