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04" w:rsidRDefault="00305204" w:rsidP="00305204">
      <w:pPr>
        <w:keepNext/>
        <w:tabs>
          <w:tab w:val="left" w:pos="300"/>
        </w:tabs>
        <w:spacing w:after="0" w:line="240" w:lineRule="auto"/>
        <w:ind w:left="1531" w:right="1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3995" cy="15011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04" w:rsidRDefault="00305204" w:rsidP="0030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204" w:rsidRDefault="00305204" w:rsidP="00305204">
      <w:pPr>
        <w:keepNext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ПРЕДСТАВИТЕЛЬНОЕ  СОБРАНИЕ  </w:t>
      </w:r>
    </w:p>
    <w:p w:rsidR="00305204" w:rsidRDefault="00305204" w:rsidP="00305204">
      <w:pPr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КОРЕНЕВСКОГО  РАЙОНА  КУРСКОЙ  ОБЛАСТИ</w:t>
      </w:r>
    </w:p>
    <w:p w:rsidR="00305204" w:rsidRDefault="00305204" w:rsidP="00305204">
      <w:pPr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05204" w:rsidRDefault="00305204" w:rsidP="00305204">
      <w:pPr>
        <w:keepNext/>
        <w:spacing w:after="0" w:line="240" w:lineRule="auto"/>
        <w:ind w:left="-1560" w:right="-1276"/>
        <w:jc w:val="center"/>
        <w:rPr>
          <w:rFonts w:ascii="Arial" w:eastAsia="Times New Roman" w:hAnsi="Arial"/>
          <w:spacing w:val="76"/>
          <w:sz w:val="36"/>
          <w:szCs w:val="36"/>
          <w:lang w:eastAsia="ru-RU"/>
        </w:rPr>
      </w:pPr>
      <w:r>
        <w:rPr>
          <w:rFonts w:ascii="Arial" w:eastAsia="Times New Roman" w:hAnsi="Arial"/>
          <w:spacing w:val="76"/>
          <w:sz w:val="36"/>
          <w:szCs w:val="36"/>
          <w:lang w:eastAsia="ru-RU"/>
        </w:rPr>
        <w:t>Р Е Ш Е Н И Е</w:t>
      </w:r>
    </w:p>
    <w:p w:rsidR="00305204" w:rsidRDefault="00305204" w:rsidP="0030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204" w:rsidRDefault="00305204" w:rsidP="0030520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09.10.2024 года №  31</w:t>
      </w:r>
    </w:p>
    <w:p w:rsidR="00305204" w:rsidRDefault="00305204" w:rsidP="0030520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Курская область, 307410, пос. Коренево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305204" w:rsidRDefault="00305204" w:rsidP="00305204">
      <w:pPr>
        <w:widowControl w:val="0"/>
        <w:spacing w:after="0" w:line="240" w:lineRule="auto"/>
        <w:ind w:left="-28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05204" w:rsidRDefault="00305204" w:rsidP="00305204">
      <w:pPr>
        <w:widowControl w:val="0"/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5204" w:rsidRDefault="00305204" w:rsidP="0030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Представительного Собрания Кореневского района Курской области  от 25.12.2023 г. № 26 «О бю</w:t>
      </w:r>
      <w:r>
        <w:rPr>
          <w:rFonts w:ascii="Times New Roman" w:hAnsi="Times New Roman" w:cs="Times New Roman"/>
          <w:b/>
          <w:bCs/>
          <w:sz w:val="28"/>
          <w:szCs w:val="28"/>
        </w:rPr>
        <w:t>джете муниципального района  « Кореневский район»  Курской области на 2024 год и плановый период 2025 и 2026 годов»</w:t>
      </w:r>
    </w:p>
    <w:p w:rsidR="00305204" w:rsidRDefault="00305204" w:rsidP="00546828">
      <w:pPr>
        <w:spacing w:after="0"/>
        <w:ind w:firstLine="8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решение Представительного Собрания Кореневского района Курской области от 25.12.2023 года №26 «О бюджете муниципального района «Кореневский район»  Курской области на 2024 год и плановый период 2025 и 2026 годов» следующие изменения и дополнения:</w:t>
      </w:r>
    </w:p>
    <w:p w:rsidR="00305204" w:rsidRDefault="00546828" w:rsidP="0054682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05204">
        <w:rPr>
          <w:rFonts w:ascii="Times New Roman" w:hAnsi="Times New Roman" w:cs="Times New Roman"/>
          <w:bCs/>
          <w:sz w:val="28"/>
          <w:szCs w:val="28"/>
        </w:rPr>
        <w:t>статью 1 изложить в следующей редакции:</w:t>
      </w:r>
    </w:p>
    <w:p w:rsidR="00305204" w:rsidRDefault="00546828" w:rsidP="00546828">
      <w:pPr>
        <w:spacing w:after="0" w:line="0" w:lineRule="atLeast"/>
        <w:ind w:right="10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</w:t>
      </w:r>
      <w:r w:rsidR="0030520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</w:t>
      </w:r>
      <w:r w:rsidR="00305204">
        <w:rPr>
          <w:rFonts w:ascii="Times New Roman" w:eastAsia="Times New Roman" w:hAnsi="Times New Roman"/>
          <w:sz w:val="28"/>
          <w:szCs w:val="28"/>
          <w:lang w:eastAsia="ru-RU"/>
        </w:rPr>
        <w:t>1. Утвердить основные характеристики районного бюджета на  2024 год:</w:t>
      </w:r>
    </w:p>
    <w:p w:rsidR="00305204" w:rsidRDefault="00546828" w:rsidP="00546828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05204">
        <w:rPr>
          <w:rFonts w:ascii="Times New Roman" w:eastAsia="Times New Roman" w:hAnsi="Times New Roman"/>
          <w:sz w:val="28"/>
          <w:szCs w:val="28"/>
          <w:lang w:eastAsia="ru-RU"/>
        </w:rPr>
        <w:t>прогнозируемый общий объем доходов районного бюджета в сумме 734 412 864,26 рублей;</w:t>
      </w:r>
    </w:p>
    <w:p w:rsidR="00305204" w:rsidRDefault="00546828" w:rsidP="00546828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05204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районного бюджета в сумме 782 633 586,6 рублей;</w:t>
      </w:r>
    </w:p>
    <w:p w:rsidR="00305204" w:rsidRDefault="00546828" w:rsidP="00546828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05204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районного бюджета в сумме  48 220 722,34 рублей. </w:t>
      </w:r>
    </w:p>
    <w:p w:rsidR="00305204" w:rsidRDefault="00546828" w:rsidP="00546828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305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2.Утвердить </w:t>
      </w:r>
      <w:r w:rsidR="00305204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районного бюджета на 2025 и 2026 годы:</w:t>
      </w:r>
    </w:p>
    <w:p w:rsidR="00305204" w:rsidRDefault="00305204" w:rsidP="00305204">
      <w:pPr>
        <w:autoSpaceDE w:val="0"/>
        <w:autoSpaceDN w:val="0"/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районного бюджета на 2025 год в сумме 687 857 672 рублей, на 2026 год - в сумме 649 482 360 рублей;</w:t>
      </w:r>
    </w:p>
    <w:p w:rsidR="00305204" w:rsidRDefault="00305204" w:rsidP="00305204">
      <w:pPr>
        <w:autoSpaceDE w:val="0"/>
        <w:autoSpaceDN w:val="0"/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общий объем расходов районного бюджета на 2025 год в сумме 680 368 738 рублей, в том числе условно-утвержденные расходы в сумме 5222 691 рублей, на 2026 год в сумме 649 482 360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рубля, в том числе условно утвержденные расходы в сумме 11 401 438  рублей»;</w:t>
      </w:r>
    </w:p>
    <w:p w:rsidR="00305204" w:rsidRDefault="00305204" w:rsidP="00305204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профицит районного бюджета на 2025 год в сумме 7 488 934 рублей, дефицит (профицит) районного бюджета на 2026 год в сумме 0 рублей. </w:t>
      </w:r>
    </w:p>
    <w:p w:rsidR="00305204" w:rsidRDefault="00305204" w:rsidP="00305204">
      <w:pPr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пункт 6 статьи 5 изложить в следующей редакции:</w:t>
      </w:r>
    </w:p>
    <w:p w:rsidR="00305204" w:rsidRDefault="00305204" w:rsidP="00305204">
      <w:pPr>
        <w:pStyle w:val="a4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 </w:t>
      </w:r>
      <w:r>
        <w:rPr>
          <w:rFonts w:ascii="Times New Roman" w:hAnsi="Times New Roman"/>
          <w:sz w:val="28"/>
          <w:szCs w:val="28"/>
          <w:lang w:eastAsia="ru-RU"/>
        </w:rPr>
        <w:t xml:space="preserve">6.Утвердить объем резервного фонда Администрации Кореневского района Курской области на 2024 год в сумме  8 415 965 рублей»;   </w:t>
      </w:r>
    </w:p>
    <w:p w:rsidR="00305204" w:rsidRDefault="00546828" w:rsidP="00305204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204">
        <w:rPr>
          <w:rFonts w:ascii="Times New Roman" w:hAnsi="Times New Roman" w:cs="Times New Roman"/>
          <w:sz w:val="28"/>
          <w:szCs w:val="28"/>
        </w:rPr>
        <w:t>статью 7</w:t>
      </w:r>
      <w:r w:rsidR="00305204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05204" w:rsidRDefault="00305204" w:rsidP="003052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«1.Утвердить общий объем бюджетных ассигнований на предоставление межбюджетных трансфертов бюджетам поселений Кореневского района Курской области на 2024 год в сумме 12 170 398 рублей, на 2025 год - в размере  8 098 131 рублей, на 2026 год - в размере 7 533 145 рублей и распределение  бюджетных ассигнований на предоставление  межбюджетных трансфертов  бюджетам поселений  Кореневского района по разделам, подразделам и целевым статьям на 2024 год и плановый период 2025  и 2026 годов согласно приложению №6, из них:</w:t>
      </w:r>
    </w:p>
    <w:p w:rsidR="00305204" w:rsidRDefault="00546828" w:rsidP="00305204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5204"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на 2024 год -  9 416 431   рублей, на 2025 год - 8 098 131    рублей, на 2026 год- 7 533 145     рублей; </w:t>
      </w:r>
    </w:p>
    <w:p w:rsidR="00305204" w:rsidRDefault="00546828" w:rsidP="0030520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204">
        <w:rPr>
          <w:rFonts w:ascii="Times New Roman" w:hAnsi="Times New Roman" w:cs="Times New Roman"/>
          <w:sz w:val="28"/>
          <w:szCs w:val="28"/>
        </w:rPr>
        <w:t>иные межбюджетные трансферты бюджетам поселений на 2024 год – 2 753 967   рублей, на 2025 год - 0 рублей, на 2026 год – 0 рублей».</w:t>
      </w:r>
    </w:p>
    <w:p w:rsidR="00305204" w:rsidRDefault="00546828" w:rsidP="0030520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52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05204">
        <w:rPr>
          <w:rFonts w:ascii="Times New Roman" w:hAnsi="Times New Roman"/>
          <w:sz w:val="28"/>
          <w:szCs w:val="28"/>
        </w:rPr>
        <w:t>Утвердить распределение объема дотаций на выравнивание бюджетной обеспеченности (за счет субвенции из областного бюджета) бюджетам поселений Кореневского района Курской области на 2024 год в сумме 9  416 431 рублей, на 2025 год - в сумме  8 098 131     рублей, на 2026 год - в сумме 7 533 145 рублей  согласно приложению №7 к настоящему решению.</w:t>
      </w:r>
      <w:proofErr w:type="gramEnd"/>
    </w:p>
    <w:p w:rsidR="00305204" w:rsidRDefault="00305204" w:rsidP="00305204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объема иных межбюджетных трансфертов из бюджета Кореневского района Курской области бюджетам поселений Кореневского района Курской области для осуществления переданных полномочий согласно приложению №12 к настоящему решению».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05204" w:rsidRDefault="00546828" w:rsidP="0030520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204">
        <w:rPr>
          <w:rFonts w:ascii="Times New Roman" w:hAnsi="Times New Roman" w:cs="Times New Roman"/>
          <w:sz w:val="28"/>
          <w:szCs w:val="28"/>
        </w:rPr>
        <w:t>приложения №1,№2,№3,№4,№5,№6,№12 изложить в новой редакции (прилагаются).</w:t>
      </w:r>
    </w:p>
    <w:p w:rsidR="00305204" w:rsidRDefault="00305204" w:rsidP="0030520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Настоящее решение вступает в силу со дня его официального опубликования (обнародования) и подлежит размещению на официальном сайте муниципального района «Кореневский район</w:t>
      </w:r>
      <w:r w:rsidR="0054682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54682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204" w:rsidRDefault="00305204" w:rsidP="00305204">
      <w:pPr>
        <w:spacing w:after="0" w:line="0" w:lineRule="atLeast"/>
        <w:ind w:firstLine="8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204" w:rsidRDefault="00305204" w:rsidP="0030520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Представительного Собрания</w:t>
      </w:r>
    </w:p>
    <w:p w:rsidR="00305204" w:rsidRDefault="00305204" w:rsidP="0030520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Кореневского района Курской области                                  Т. Новикова</w:t>
      </w:r>
    </w:p>
    <w:p w:rsidR="00305204" w:rsidRDefault="00305204" w:rsidP="00305204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204" w:rsidRDefault="00305204" w:rsidP="00305204">
      <w:pPr>
        <w:pStyle w:val="ConsPlusNormal0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Кореневского района  </w:t>
      </w:r>
    </w:p>
    <w:p w:rsidR="00305204" w:rsidRDefault="00305204" w:rsidP="00305204">
      <w:pPr>
        <w:pStyle w:val="ConsPlusNormal0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                                                                          М. Дегтярева</w:t>
      </w:r>
    </w:p>
    <w:p w:rsidR="007A0B9D" w:rsidRDefault="007A0B9D"/>
    <w:sectPr w:rsidR="007A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305204"/>
    <w:rsid w:val="00546828"/>
    <w:rsid w:val="007A0B9D"/>
    <w:rsid w:val="008B0E4A"/>
    <w:rsid w:val="008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4"/>
    <w:pPr>
      <w:spacing w:line="256" w:lineRule="auto"/>
    </w:pPr>
    <w:rPr>
      <w:rFonts w:ascii="Cambria Math" w:eastAsia="Cambria Math" w:hAnsi="Cambria Math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204"/>
    <w:pPr>
      <w:spacing w:after="0" w:line="240" w:lineRule="auto"/>
    </w:pPr>
    <w:rPr>
      <w:rFonts w:ascii="Cambria Math" w:eastAsia="Cambria Math" w:hAnsi="Cambria Math" w:cs="Arial"/>
    </w:rPr>
  </w:style>
  <w:style w:type="paragraph" w:styleId="a4">
    <w:name w:val="List Paragraph"/>
    <w:basedOn w:val="a"/>
    <w:qFormat/>
    <w:rsid w:val="00305204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05204"/>
    <w:rPr>
      <w:rFonts w:ascii="Calibri" w:eastAsia="Arial" w:hAnsi="Calibri" w:cs="Calibri"/>
    </w:rPr>
  </w:style>
  <w:style w:type="paragraph" w:customStyle="1" w:styleId="ConsPlusNormal0">
    <w:name w:val="ConsPlusNormal"/>
    <w:link w:val="ConsPlusNormal"/>
    <w:rsid w:val="00305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Arial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4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28"/>
    <w:rPr>
      <w:rFonts w:ascii="Tahoma" w:eastAsia="Cambria Math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4"/>
    <w:pPr>
      <w:spacing w:line="256" w:lineRule="auto"/>
    </w:pPr>
    <w:rPr>
      <w:rFonts w:ascii="Cambria Math" w:eastAsia="Cambria Math" w:hAnsi="Cambria Math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204"/>
    <w:pPr>
      <w:spacing w:after="0" w:line="240" w:lineRule="auto"/>
    </w:pPr>
    <w:rPr>
      <w:rFonts w:ascii="Cambria Math" w:eastAsia="Cambria Math" w:hAnsi="Cambria Math" w:cs="Arial"/>
    </w:rPr>
  </w:style>
  <w:style w:type="paragraph" w:styleId="a4">
    <w:name w:val="List Paragraph"/>
    <w:basedOn w:val="a"/>
    <w:qFormat/>
    <w:rsid w:val="00305204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05204"/>
    <w:rPr>
      <w:rFonts w:ascii="Calibri" w:eastAsia="Arial" w:hAnsi="Calibri" w:cs="Calibri"/>
    </w:rPr>
  </w:style>
  <w:style w:type="paragraph" w:customStyle="1" w:styleId="ConsPlusNormal0">
    <w:name w:val="ConsPlusNormal"/>
    <w:link w:val="ConsPlusNormal"/>
    <w:rsid w:val="00305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Arial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4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28"/>
    <w:rPr>
      <w:rFonts w:ascii="Tahoma" w:eastAsia="Cambria Math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Chef orgotdel</cp:lastModifiedBy>
  <cp:revision>2</cp:revision>
  <cp:lastPrinted>2024-10-09T05:44:00Z</cp:lastPrinted>
  <dcterms:created xsi:type="dcterms:W3CDTF">2024-10-09T05:44:00Z</dcterms:created>
  <dcterms:modified xsi:type="dcterms:W3CDTF">2024-10-09T05:44:00Z</dcterms:modified>
</cp:coreProperties>
</file>